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B36" w:rsidRPr="002E18C5" w:rsidRDefault="00544B36" w:rsidP="00544B36">
      <w:pPr>
        <w:rPr>
          <w:rFonts w:ascii="Segoe Script" w:hAnsi="Segoe Script" w:cstheme="minorHAnsi"/>
          <w:b/>
          <w:i/>
          <w:color w:val="1F497D" w:themeColor="text2"/>
          <w:lang w:val="en-GB"/>
        </w:rPr>
      </w:pPr>
      <w:r w:rsidRPr="002E18C5">
        <w:rPr>
          <w:rFonts w:ascii="Segoe Script" w:hAnsi="Segoe Script" w:cstheme="minorHAnsi"/>
          <w:b/>
          <w:i/>
          <w:color w:val="1F497D" w:themeColor="text2"/>
          <w:lang w:val="en-GB"/>
        </w:rPr>
        <w:t xml:space="preserve">Who </w:t>
      </w:r>
    </w:p>
    <w:p w:rsidR="00544B36" w:rsidRPr="00980C25" w:rsidRDefault="00544B36" w:rsidP="00544B36">
      <w:pPr>
        <w:numPr>
          <w:ilvl w:val="0"/>
          <w:numId w:val="1"/>
        </w:numPr>
        <w:rPr>
          <w:rFonts w:asciiTheme="minorHAnsi" w:hAnsiTheme="minorHAnsi" w:cstheme="minorHAnsi"/>
          <w:lang w:val="en-GB"/>
        </w:rPr>
      </w:pPr>
      <w:r w:rsidRPr="00980C25">
        <w:rPr>
          <w:rFonts w:asciiTheme="minorHAnsi" w:hAnsiTheme="minorHAnsi" w:cstheme="minorHAnsi"/>
          <w:lang w:val="en-GB"/>
        </w:rPr>
        <w:t>Number students off into groups of four. There should be at least four groups to represent each new party.</w:t>
      </w:r>
    </w:p>
    <w:p w:rsidR="00544B36" w:rsidRPr="00980C25" w:rsidRDefault="00544B36" w:rsidP="00544B36">
      <w:pPr>
        <w:numPr>
          <w:ilvl w:val="0"/>
          <w:numId w:val="1"/>
        </w:numPr>
        <w:rPr>
          <w:rFonts w:asciiTheme="minorHAnsi" w:hAnsiTheme="minorHAnsi" w:cstheme="minorHAnsi"/>
          <w:lang w:val="en-GB"/>
        </w:rPr>
      </w:pPr>
      <w:r w:rsidRPr="00980C25">
        <w:rPr>
          <w:rFonts w:asciiTheme="minorHAnsi" w:hAnsiTheme="minorHAnsi" w:cstheme="minorHAnsi"/>
          <w:lang w:val="en-GB"/>
        </w:rPr>
        <w:t xml:space="preserve">Two groups can work on the same party if there are more than 16 students. But each group must come up with a unique slogan. </w:t>
      </w:r>
    </w:p>
    <w:p w:rsidR="00544B36" w:rsidRPr="00980C25" w:rsidRDefault="00544B36" w:rsidP="00544B36">
      <w:pPr>
        <w:rPr>
          <w:rFonts w:asciiTheme="minorHAnsi" w:hAnsiTheme="minorHAnsi" w:cstheme="minorHAnsi"/>
          <w:lang w:val="en-GB"/>
        </w:rPr>
      </w:pPr>
    </w:p>
    <w:p w:rsidR="00544B36" w:rsidRPr="002E18C5" w:rsidRDefault="00544B36" w:rsidP="00544B36">
      <w:pPr>
        <w:rPr>
          <w:rFonts w:ascii="Segoe Script" w:hAnsi="Segoe Script" w:cstheme="minorHAnsi"/>
          <w:b/>
          <w:i/>
          <w:color w:val="1F497D" w:themeColor="text2"/>
          <w:lang w:val="en-GB"/>
        </w:rPr>
      </w:pPr>
      <w:r w:rsidRPr="002E18C5">
        <w:rPr>
          <w:rFonts w:ascii="Segoe Script" w:hAnsi="Segoe Script" w:cstheme="minorHAnsi"/>
          <w:b/>
          <w:i/>
          <w:color w:val="1F497D" w:themeColor="text2"/>
          <w:lang w:val="en-GB"/>
        </w:rPr>
        <w:t>What</w:t>
      </w:r>
    </w:p>
    <w:p w:rsidR="00544B36" w:rsidRPr="004A16C8" w:rsidRDefault="002E18C5" w:rsidP="004A16C8">
      <w:pPr>
        <w:numPr>
          <w:ilvl w:val="0"/>
          <w:numId w:val="2"/>
        </w:numPr>
        <w:ind w:right="-279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Each group </w:t>
      </w:r>
      <w:r w:rsidR="00544B36" w:rsidRPr="00980C25">
        <w:rPr>
          <w:rFonts w:asciiTheme="minorHAnsi" w:hAnsiTheme="minorHAnsi" w:cstheme="minorHAnsi"/>
          <w:lang w:val="en-GB"/>
        </w:rPr>
        <w:t>will create a campaign slogan for one of Canada</w:t>
      </w:r>
      <w:r>
        <w:rPr>
          <w:rFonts w:asciiTheme="minorHAnsi" w:hAnsiTheme="minorHAnsi" w:cstheme="minorHAnsi"/>
          <w:lang w:val="en-GB"/>
        </w:rPr>
        <w:t xml:space="preserve">’s new political parties of the </w:t>
      </w:r>
      <w:r w:rsidR="00FD48D2">
        <w:rPr>
          <w:rFonts w:asciiTheme="minorHAnsi" w:hAnsiTheme="minorHAnsi" w:cstheme="minorHAnsi"/>
          <w:lang w:val="en-GB"/>
        </w:rPr>
        <w:t>19</w:t>
      </w:r>
      <w:r w:rsidR="004A16C8">
        <w:rPr>
          <w:rFonts w:asciiTheme="minorHAnsi" w:hAnsiTheme="minorHAnsi" w:cstheme="minorHAnsi"/>
          <w:lang w:val="en-GB"/>
        </w:rPr>
        <w:t xml:space="preserve">30s: Communist </w:t>
      </w:r>
      <w:r w:rsidR="00544B36" w:rsidRPr="004A16C8">
        <w:rPr>
          <w:rFonts w:asciiTheme="minorHAnsi" w:hAnsiTheme="minorHAnsi" w:cstheme="minorHAnsi"/>
          <w:lang w:val="en-GB"/>
        </w:rPr>
        <w:t>Party of Canada</w:t>
      </w:r>
      <w:r w:rsidR="004A16C8">
        <w:rPr>
          <w:rFonts w:asciiTheme="minorHAnsi" w:hAnsiTheme="minorHAnsi" w:cstheme="minorHAnsi"/>
          <w:lang w:val="en-GB"/>
        </w:rPr>
        <w:t xml:space="preserve">; </w:t>
      </w:r>
      <w:r w:rsidR="00544B36" w:rsidRPr="004A16C8">
        <w:rPr>
          <w:rFonts w:asciiTheme="minorHAnsi" w:hAnsiTheme="minorHAnsi" w:cstheme="minorHAnsi"/>
          <w:lang w:val="en-GB"/>
        </w:rPr>
        <w:t>Co-operative Commonwealth Federation</w:t>
      </w:r>
      <w:r w:rsidR="004A16C8">
        <w:rPr>
          <w:rFonts w:asciiTheme="minorHAnsi" w:hAnsiTheme="minorHAnsi" w:cstheme="minorHAnsi"/>
          <w:lang w:val="en-GB"/>
        </w:rPr>
        <w:t xml:space="preserve">; </w:t>
      </w:r>
      <w:r w:rsidR="00544B36" w:rsidRPr="004A16C8">
        <w:rPr>
          <w:rFonts w:asciiTheme="minorHAnsi" w:hAnsiTheme="minorHAnsi" w:cstheme="minorHAnsi"/>
          <w:lang w:val="en-GB"/>
        </w:rPr>
        <w:t>Social Credit Party</w:t>
      </w:r>
      <w:r w:rsidR="004A16C8">
        <w:rPr>
          <w:rFonts w:asciiTheme="minorHAnsi" w:hAnsiTheme="minorHAnsi" w:cstheme="minorHAnsi"/>
          <w:lang w:val="en-GB"/>
        </w:rPr>
        <w:t xml:space="preserve">; and </w:t>
      </w:r>
      <w:r w:rsidR="00544B36" w:rsidRPr="004A16C8">
        <w:rPr>
          <w:rFonts w:asciiTheme="minorHAnsi" w:hAnsiTheme="minorHAnsi" w:cstheme="minorHAnsi"/>
          <w:lang w:val="en-GB"/>
        </w:rPr>
        <w:t>Union Nationale</w:t>
      </w:r>
      <w:r w:rsidR="004A16C8">
        <w:rPr>
          <w:rFonts w:asciiTheme="minorHAnsi" w:hAnsiTheme="minorHAnsi" w:cstheme="minorHAnsi"/>
          <w:lang w:val="en-GB"/>
        </w:rPr>
        <w:t>.</w:t>
      </w:r>
    </w:p>
    <w:p w:rsidR="00F868F9" w:rsidRPr="00980C25" w:rsidRDefault="00F868F9" w:rsidP="00F868F9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lang w:val="en-GB"/>
        </w:rPr>
      </w:pPr>
      <w:r w:rsidRPr="00980C25">
        <w:rPr>
          <w:rFonts w:asciiTheme="minorHAnsi" w:hAnsiTheme="minorHAnsi" w:cstheme="minorHAnsi"/>
          <w:lang w:val="en-GB"/>
        </w:rPr>
        <w:t xml:space="preserve">Groups must identify which Canadians they are appealing to, considering their ethnicities, races, classes, religions and genders. </w:t>
      </w:r>
    </w:p>
    <w:p w:rsidR="00F868F9" w:rsidRPr="00980C25" w:rsidRDefault="00544B36" w:rsidP="00F868F9">
      <w:pPr>
        <w:numPr>
          <w:ilvl w:val="0"/>
          <w:numId w:val="2"/>
        </w:numPr>
        <w:rPr>
          <w:rFonts w:asciiTheme="minorHAnsi" w:hAnsiTheme="minorHAnsi" w:cstheme="minorHAnsi"/>
          <w:lang w:val="en-GB"/>
        </w:rPr>
      </w:pPr>
      <w:r w:rsidRPr="00980C25">
        <w:rPr>
          <w:rFonts w:asciiTheme="minorHAnsi" w:hAnsiTheme="minorHAnsi" w:cstheme="minorHAnsi"/>
          <w:lang w:val="en-GB"/>
        </w:rPr>
        <w:t xml:space="preserve">Slogans need to be catchy and concise. They should suggest what the party stands for and motivate a Canadian living in the 1930s to vote for them. </w:t>
      </w:r>
    </w:p>
    <w:p w:rsidR="00544B36" w:rsidRPr="002B2F66" w:rsidRDefault="00544B36" w:rsidP="00544B36">
      <w:pPr>
        <w:rPr>
          <w:rFonts w:ascii="Segoe Script" w:hAnsi="Segoe Script" w:cstheme="minorHAnsi"/>
          <w:b/>
          <w:lang w:val="en-GB"/>
        </w:rPr>
      </w:pPr>
    </w:p>
    <w:p w:rsidR="00544B36" w:rsidRPr="006C647A" w:rsidRDefault="00544B36" w:rsidP="00544B36">
      <w:pPr>
        <w:rPr>
          <w:rFonts w:ascii="Segoe Script" w:hAnsi="Segoe Script" w:cstheme="minorHAnsi"/>
          <w:b/>
          <w:i/>
          <w:color w:val="1F497D" w:themeColor="text2"/>
          <w:lang w:val="en-GB"/>
        </w:rPr>
      </w:pPr>
      <w:r w:rsidRPr="006C647A">
        <w:rPr>
          <w:rFonts w:ascii="Segoe Script" w:hAnsi="Segoe Script" w:cstheme="minorHAnsi"/>
          <w:b/>
          <w:i/>
          <w:color w:val="1F497D" w:themeColor="text2"/>
          <w:lang w:val="en-GB"/>
        </w:rPr>
        <w:t>When</w:t>
      </w:r>
    </w:p>
    <w:p w:rsidR="000E1A0E" w:rsidRPr="00980C25" w:rsidRDefault="00544B36" w:rsidP="007069B4">
      <w:pPr>
        <w:numPr>
          <w:ilvl w:val="0"/>
          <w:numId w:val="3"/>
        </w:numPr>
        <w:rPr>
          <w:rFonts w:asciiTheme="minorHAnsi" w:hAnsiTheme="minorHAnsi" w:cstheme="minorHAnsi"/>
          <w:lang w:val="en-GB"/>
        </w:rPr>
      </w:pPr>
      <w:r w:rsidRPr="00980C25">
        <w:rPr>
          <w:rFonts w:asciiTheme="minorHAnsi" w:hAnsiTheme="minorHAnsi" w:cstheme="minorHAnsi"/>
          <w:lang w:val="en-GB"/>
        </w:rPr>
        <w:t>This could be a good minds</w:t>
      </w:r>
      <w:r w:rsidR="00E05808">
        <w:rPr>
          <w:rFonts w:asciiTheme="minorHAnsi" w:hAnsiTheme="minorHAnsi" w:cstheme="minorHAnsi"/>
          <w:lang w:val="en-GB"/>
        </w:rPr>
        <w:t>-on activity at the start of a</w:t>
      </w:r>
      <w:r w:rsidRPr="00980C25">
        <w:rPr>
          <w:rFonts w:asciiTheme="minorHAnsi" w:hAnsiTheme="minorHAnsi" w:cstheme="minorHAnsi"/>
          <w:lang w:val="en-GB"/>
        </w:rPr>
        <w:t xml:space="preserve"> class, prompting discussion on the rise of new political parties in Canada. </w:t>
      </w:r>
    </w:p>
    <w:p w:rsidR="00DC1E6C" w:rsidRPr="00980C25" w:rsidRDefault="007069B4" w:rsidP="000E1A0E">
      <w:pPr>
        <w:numPr>
          <w:ilvl w:val="1"/>
          <w:numId w:val="3"/>
        </w:numPr>
        <w:rPr>
          <w:rFonts w:asciiTheme="minorHAnsi" w:hAnsiTheme="minorHAnsi" w:cstheme="minorHAnsi"/>
          <w:lang w:val="en-GB"/>
        </w:rPr>
      </w:pPr>
      <w:r w:rsidRPr="00980C25">
        <w:rPr>
          <w:rFonts w:asciiTheme="minorHAnsi" w:hAnsiTheme="minorHAnsi" w:cstheme="minorHAnsi"/>
          <w:lang w:val="en-GB"/>
        </w:rPr>
        <w:t xml:space="preserve">As a minds-on activity, teachers could omit the graphic design of the slogan and </w:t>
      </w:r>
      <w:r w:rsidR="000E1A0E" w:rsidRPr="00980C25">
        <w:rPr>
          <w:rFonts w:asciiTheme="minorHAnsi" w:hAnsiTheme="minorHAnsi" w:cstheme="minorHAnsi"/>
          <w:lang w:val="en-GB"/>
        </w:rPr>
        <w:t xml:space="preserve">shorten the analysis of </w:t>
      </w:r>
      <w:r w:rsidR="00F875ED" w:rsidRPr="00980C25">
        <w:rPr>
          <w:rFonts w:asciiTheme="minorHAnsi" w:hAnsiTheme="minorHAnsi" w:cstheme="minorHAnsi"/>
          <w:lang w:val="en-GB"/>
        </w:rPr>
        <w:t>a recent campaign.</w:t>
      </w:r>
    </w:p>
    <w:p w:rsidR="000E1A0E" w:rsidRPr="00980C25" w:rsidRDefault="0011512A" w:rsidP="0011512A">
      <w:pPr>
        <w:numPr>
          <w:ilvl w:val="0"/>
          <w:numId w:val="3"/>
        </w:numPr>
        <w:rPr>
          <w:rFonts w:asciiTheme="minorHAnsi" w:hAnsiTheme="minorHAnsi" w:cstheme="minorHAnsi"/>
          <w:lang w:val="en-GB"/>
        </w:rPr>
      </w:pPr>
      <w:r w:rsidRPr="00980C25">
        <w:rPr>
          <w:rFonts w:asciiTheme="minorHAnsi" w:hAnsiTheme="minorHAnsi" w:cstheme="minorHAnsi"/>
          <w:lang w:val="en-GB"/>
        </w:rPr>
        <w:t>I</w:t>
      </w:r>
      <w:r w:rsidR="007069B4" w:rsidRPr="00980C25">
        <w:rPr>
          <w:rFonts w:asciiTheme="minorHAnsi" w:hAnsiTheme="minorHAnsi" w:cstheme="minorHAnsi"/>
          <w:lang w:val="en-GB"/>
        </w:rPr>
        <w:t>ncluding the graphi</w:t>
      </w:r>
      <w:r w:rsidR="000E1A0E" w:rsidRPr="00980C25">
        <w:rPr>
          <w:rFonts w:asciiTheme="minorHAnsi" w:hAnsiTheme="minorHAnsi" w:cstheme="minorHAnsi"/>
          <w:lang w:val="en-GB"/>
        </w:rPr>
        <w:t>c design of the slogan</w:t>
      </w:r>
      <w:r w:rsidR="00DF01FF">
        <w:rPr>
          <w:rFonts w:asciiTheme="minorHAnsi" w:hAnsiTheme="minorHAnsi" w:cstheme="minorHAnsi"/>
          <w:lang w:val="en-GB"/>
        </w:rPr>
        <w:t xml:space="preserve"> and the introductory videos</w:t>
      </w:r>
      <w:r w:rsidR="000E1A0E" w:rsidRPr="00980C25">
        <w:rPr>
          <w:rFonts w:asciiTheme="minorHAnsi" w:hAnsiTheme="minorHAnsi" w:cstheme="minorHAnsi"/>
          <w:lang w:val="en-GB"/>
        </w:rPr>
        <w:t xml:space="preserve">, </w:t>
      </w:r>
      <w:r w:rsidRPr="00980C25">
        <w:rPr>
          <w:rFonts w:asciiTheme="minorHAnsi" w:hAnsiTheme="minorHAnsi" w:cstheme="minorHAnsi"/>
          <w:lang w:val="en-GB"/>
        </w:rPr>
        <w:t>t</w:t>
      </w:r>
      <w:r w:rsidR="006E2CAF">
        <w:rPr>
          <w:rFonts w:asciiTheme="minorHAnsi" w:hAnsiTheme="minorHAnsi" w:cstheme="minorHAnsi"/>
          <w:lang w:val="en-GB"/>
        </w:rPr>
        <w:t>h</w:t>
      </w:r>
      <w:r w:rsidR="00DF01FF">
        <w:rPr>
          <w:rFonts w:asciiTheme="minorHAnsi" w:hAnsiTheme="minorHAnsi" w:cstheme="minorHAnsi"/>
          <w:lang w:val="en-GB"/>
        </w:rPr>
        <w:t xml:space="preserve">e entire activity took about </w:t>
      </w:r>
      <w:r w:rsidR="006E2CAF">
        <w:rPr>
          <w:rFonts w:asciiTheme="minorHAnsi" w:hAnsiTheme="minorHAnsi" w:cstheme="minorHAnsi"/>
          <w:lang w:val="en-GB"/>
        </w:rPr>
        <w:t>50</w:t>
      </w:r>
      <w:r w:rsidRPr="00980C25">
        <w:rPr>
          <w:rFonts w:asciiTheme="minorHAnsi" w:hAnsiTheme="minorHAnsi" w:cstheme="minorHAnsi"/>
          <w:lang w:val="en-GB"/>
        </w:rPr>
        <w:t xml:space="preserve"> minutes. </w:t>
      </w:r>
    </w:p>
    <w:p w:rsidR="005C554C" w:rsidRDefault="005C554C" w:rsidP="005C554C">
      <w:pPr>
        <w:rPr>
          <w:rFonts w:asciiTheme="minorHAnsi" w:hAnsiTheme="minorHAnsi" w:cstheme="minorHAnsi"/>
          <w:lang w:val="en-GB"/>
        </w:rPr>
      </w:pPr>
    </w:p>
    <w:p w:rsidR="00544B36" w:rsidRPr="006C647A" w:rsidRDefault="00544B36" w:rsidP="005C554C">
      <w:pPr>
        <w:rPr>
          <w:rFonts w:ascii="Segoe Script" w:hAnsi="Segoe Script" w:cstheme="minorHAnsi"/>
          <w:b/>
          <w:i/>
          <w:color w:val="1F497D" w:themeColor="text2"/>
          <w:lang w:val="en-GB"/>
        </w:rPr>
      </w:pPr>
      <w:r w:rsidRPr="006C647A">
        <w:rPr>
          <w:rFonts w:ascii="Segoe Script" w:hAnsi="Segoe Script" w:cstheme="minorHAnsi"/>
          <w:b/>
          <w:i/>
          <w:color w:val="1F497D" w:themeColor="text2"/>
          <w:lang w:val="en-GB"/>
        </w:rPr>
        <w:t>Why</w:t>
      </w:r>
    </w:p>
    <w:p w:rsidR="007D2E16" w:rsidRPr="00980C25" w:rsidRDefault="007D2E16" w:rsidP="007D2E16">
      <w:pPr>
        <w:numPr>
          <w:ilvl w:val="0"/>
          <w:numId w:val="5"/>
        </w:numPr>
        <w:rPr>
          <w:rFonts w:asciiTheme="minorHAnsi" w:hAnsiTheme="minorHAnsi" w:cstheme="minorHAnsi"/>
          <w:lang w:val="en-GB"/>
        </w:rPr>
      </w:pPr>
      <w:r w:rsidRPr="00980C25">
        <w:rPr>
          <w:rFonts w:asciiTheme="minorHAnsi" w:hAnsiTheme="minorHAnsi" w:cstheme="minorHAnsi"/>
          <w:lang w:val="en-GB"/>
        </w:rPr>
        <w:t xml:space="preserve">This activity </w:t>
      </w:r>
      <w:r w:rsidR="00744332">
        <w:rPr>
          <w:rFonts w:asciiTheme="minorHAnsi" w:hAnsiTheme="minorHAnsi" w:cstheme="minorHAnsi"/>
          <w:lang w:val="en-GB"/>
        </w:rPr>
        <w:t>introduc</w:t>
      </w:r>
      <w:r w:rsidR="004C4B4D">
        <w:rPr>
          <w:rFonts w:asciiTheme="minorHAnsi" w:hAnsiTheme="minorHAnsi" w:cstheme="minorHAnsi"/>
          <w:lang w:val="en-GB"/>
        </w:rPr>
        <w:t>ed</w:t>
      </w:r>
      <w:r w:rsidRPr="00980C25">
        <w:rPr>
          <w:rFonts w:asciiTheme="minorHAnsi" w:hAnsiTheme="minorHAnsi" w:cstheme="minorHAnsi"/>
          <w:lang w:val="en-GB"/>
        </w:rPr>
        <w:t xml:space="preserve"> the historical thinking concept “Continuity and Change.” </w:t>
      </w:r>
    </w:p>
    <w:p w:rsidR="007D2E16" w:rsidRPr="00980C25" w:rsidRDefault="007D2E16" w:rsidP="007D2E16">
      <w:pPr>
        <w:numPr>
          <w:ilvl w:val="1"/>
          <w:numId w:val="5"/>
        </w:numPr>
        <w:rPr>
          <w:rFonts w:asciiTheme="minorHAnsi" w:hAnsiTheme="minorHAnsi" w:cstheme="minorHAnsi"/>
          <w:lang w:val="en-GB"/>
        </w:rPr>
      </w:pPr>
      <w:r w:rsidRPr="00980C25">
        <w:rPr>
          <w:rFonts w:asciiTheme="minorHAnsi" w:hAnsiTheme="minorHAnsi" w:cstheme="minorHAnsi"/>
          <w:lang w:val="en-GB"/>
        </w:rPr>
        <w:t xml:space="preserve">Students </w:t>
      </w:r>
      <w:r w:rsidR="004C4B4D">
        <w:rPr>
          <w:rFonts w:asciiTheme="minorHAnsi" w:hAnsiTheme="minorHAnsi" w:cstheme="minorHAnsi"/>
          <w:lang w:val="en-GB"/>
        </w:rPr>
        <w:t xml:space="preserve">learned </w:t>
      </w:r>
      <w:r w:rsidRPr="00980C25">
        <w:rPr>
          <w:rFonts w:asciiTheme="minorHAnsi" w:hAnsiTheme="minorHAnsi" w:cstheme="minorHAnsi"/>
          <w:lang w:val="en-GB"/>
        </w:rPr>
        <w:t xml:space="preserve">how political rhetoric has changed and stayed the same throughout history. </w:t>
      </w:r>
    </w:p>
    <w:p w:rsidR="007D2E16" w:rsidRPr="00980C25" w:rsidRDefault="004C4B4D" w:rsidP="007D2E16">
      <w:pPr>
        <w:numPr>
          <w:ilvl w:val="1"/>
          <w:numId w:val="5"/>
        </w:numPr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They </w:t>
      </w:r>
      <w:r w:rsidR="00E57541">
        <w:rPr>
          <w:rFonts w:asciiTheme="minorHAnsi" w:hAnsiTheme="minorHAnsi" w:cstheme="minorHAnsi"/>
          <w:lang w:val="en-GB"/>
        </w:rPr>
        <w:t xml:space="preserve">also </w:t>
      </w:r>
      <w:r w:rsidR="007D2E16" w:rsidRPr="00980C25">
        <w:rPr>
          <w:rFonts w:asciiTheme="minorHAnsi" w:hAnsiTheme="minorHAnsi" w:cstheme="minorHAnsi"/>
          <w:lang w:val="en-GB"/>
        </w:rPr>
        <w:t>explore</w:t>
      </w:r>
      <w:r>
        <w:rPr>
          <w:rFonts w:asciiTheme="minorHAnsi" w:hAnsiTheme="minorHAnsi" w:cstheme="minorHAnsi"/>
          <w:lang w:val="en-GB"/>
        </w:rPr>
        <w:t>d</w:t>
      </w:r>
      <w:r w:rsidR="007D2E16" w:rsidRPr="00980C25">
        <w:rPr>
          <w:rFonts w:asciiTheme="minorHAnsi" w:hAnsiTheme="minorHAnsi" w:cstheme="minorHAnsi"/>
          <w:lang w:val="en-GB"/>
        </w:rPr>
        <w:t xml:space="preserve"> how political parties spin their positions to attract voters. </w:t>
      </w:r>
    </w:p>
    <w:p w:rsidR="00454575" w:rsidRDefault="00454575" w:rsidP="007D2E16">
      <w:pPr>
        <w:numPr>
          <w:ilvl w:val="0"/>
          <w:numId w:val="5"/>
        </w:numPr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This </w:t>
      </w:r>
      <w:r w:rsidR="005827B1">
        <w:rPr>
          <w:rFonts w:asciiTheme="minorHAnsi" w:hAnsiTheme="minorHAnsi" w:cstheme="minorHAnsi"/>
          <w:lang w:val="en-GB"/>
        </w:rPr>
        <w:t>activity could also be used in English, Politics or Civics classes</w:t>
      </w:r>
      <w:r w:rsidR="00591C48">
        <w:rPr>
          <w:rFonts w:asciiTheme="minorHAnsi" w:hAnsiTheme="minorHAnsi" w:cstheme="minorHAnsi"/>
          <w:lang w:val="en-GB"/>
        </w:rPr>
        <w:t xml:space="preserve"> during an election</w:t>
      </w:r>
      <w:r w:rsidR="005827B1">
        <w:rPr>
          <w:rFonts w:asciiTheme="minorHAnsi" w:hAnsiTheme="minorHAnsi" w:cstheme="minorHAnsi"/>
          <w:lang w:val="en-GB"/>
        </w:rPr>
        <w:t>.</w:t>
      </w:r>
    </w:p>
    <w:p w:rsidR="005827B1" w:rsidRPr="005C554C" w:rsidRDefault="005827B1" w:rsidP="005C554C">
      <w:pPr>
        <w:numPr>
          <w:ilvl w:val="1"/>
          <w:numId w:val="3"/>
        </w:numPr>
        <w:rPr>
          <w:rFonts w:asciiTheme="minorHAnsi" w:hAnsiTheme="minorHAnsi" w:cstheme="minorHAnsi"/>
          <w:b/>
          <w:lang w:val="en-GB"/>
        </w:rPr>
      </w:pPr>
      <w:r>
        <w:rPr>
          <w:rFonts w:asciiTheme="minorHAnsi" w:hAnsiTheme="minorHAnsi" w:cstheme="minorHAnsi"/>
          <w:lang w:val="en-GB"/>
        </w:rPr>
        <w:t xml:space="preserve">Students could </w:t>
      </w:r>
      <w:r w:rsidR="00591C48">
        <w:rPr>
          <w:rFonts w:asciiTheme="minorHAnsi" w:hAnsiTheme="minorHAnsi" w:cstheme="minorHAnsi"/>
          <w:lang w:val="en-GB"/>
        </w:rPr>
        <w:t xml:space="preserve">create alternative slogans for political parties, which more accurately represent what the parties stand for.  </w:t>
      </w:r>
      <w:r w:rsidR="005C554C" w:rsidRPr="00980C25">
        <w:rPr>
          <w:rFonts w:asciiTheme="minorHAnsi" w:hAnsiTheme="minorHAnsi" w:cstheme="minorHAnsi"/>
          <w:lang w:val="en-GB"/>
        </w:rPr>
        <w:t xml:space="preserve">This would help them engage with the issues and skewer current political rhetoric. </w:t>
      </w:r>
    </w:p>
    <w:p w:rsidR="007D2E16" w:rsidRPr="00980C25" w:rsidRDefault="004C4B4D" w:rsidP="007D2E16">
      <w:pPr>
        <w:numPr>
          <w:ilvl w:val="0"/>
          <w:numId w:val="5"/>
        </w:numPr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This activity </w:t>
      </w:r>
      <w:r w:rsidR="00910503">
        <w:rPr>
          <w:rFonts w:asciiTheme="minorHAnsi" w:hAnsiTheme="minorHAnsi" w:cstheme="minorHAnsi"/>
          <w:lang w:val="en-GB"/>
        </w:rPr>
        <w:t xml:space="preserve">strengthened </w:t>
      </w:r>
      <w:r w:rsidR="007D2E16" w:rsidRPr="00980C25">
        <w:rPr>
          <w:rFonts w:asciiTheme="minorHAnsi" w:hAnsiTheme="minorHAnsi" w:cstheme="minorHAnsi"/>
          <w:lang w:val="en-GB"/>
        </w:rPr>
        <w:t>cross-curricular skills as</w:t>
      </w:r>
      <w:r w:rsidR="005A682A">
        <w:rPr>
          <w:rFonts w:asciiTheme="minorHAnsi" w:hAnsiTheme="minorHAnsi" w:cstheme="minorHAnsi"/>
          <w:lang w:val="en-GB"/>
        </w:rPr>
        <w:t xml:space="preserve"> </w:t>
      </w:r>
      <w:r w:rsidR="00744332">
        <w:rPr>
          <w:rFonts w:asciiTheme="minorHAnsi" w:hAnsiTheme="minorHAnsi" w:cstheme="minorHAnsi"/>
          <w:lang w:val="en-GB"/>
        </w:rPr>
        <w:t xml:space="preserve">students had to </w:t>
      </w:r>
      <w:r w:rsidR="005A682A">
        <w:rPr>
          <w:rFonts w:asciiTheme="minorHAnsi" w:hAnsiTheme="minorHAnsi" w:cstheme="minorHAnsi"/>
          <w:lang w:val="en-GB"/>
        </w:rPr>
        <w:t>analyse</w:t>
      </w:r>
      <w:r w:rsidR="007D2E16" w:rsidRPr="00980C25">
        <w:rPr>
          <w:rFonts w:asciiTheme="minorHAnsi" w:hAnsiTheme="minorHAnsi" w:cstheme="minorHAnsi"/>
          <w:lang w:val="en-GB"/>
        </w:rPr>
        <w:t xml:space="preserve"> language. </w:t>
      </w:r>
      <w:r w:rsidR="005A682A">
        <w:rPr>
          <w:rFonts w:asciiTheme="minorHAnsi" w:hAnsiTheme="minorHAnsi" w:cstheme="minorHAnsi"/>
          <w:lang w:val="en-GB"/>
        </w:rPr>
        <w:t>L</w:t>
      </w:r>
      <w:r w:rsidR="007D2E16" w:rsidRPr="00980C25">
        <w:rPr>
          <w:rFonts w:asciiTheme="minorHAnsi" w:hAnsiTheme="minorHAnsi" w:cstheme="minorHAnsi"/>
          <w:lang w:val="en-GB"/>
        </w:rPr>
        <w:t>iteracy skills</w:t>
      </w:r>
      <w:r>
        <w:rPr>
          <w:rFonts w:asciiTheme="minorHAnsi" w:hAnsiTheme="minorHAnsi" w:cstheme="minorHAnsi"/>
          <w:lang w:val="en-GB"/>
        </w:rPr>
        <w:t xml:space="preserve"> </w:t>
      </w:r>
      <w:r w:rsidR="005A682A">
        <w:rPr>
          <w:rFonts w:asciiTheme="minorHAnsi" w:hAnsiTheme="minorHAnsi" w:cstheme="minorHAnsi"/>
          <w:lang w:val="en-GB"/>
        </w:rPr>
        <w:t xml:space="preserve">were reinforced </w:t>
      </w:r>
      <w:r w:rsidR="00744332">
        <w:rPr>
          <w:rFonts w:asciiTheme="minorHAnsi" w:hAnsiTheme="minorHAnsi" w:cstheme="minorHAnsi"/>
          <w:lang w:val="en-GB"/>
        </w:rPr>
        <w:t>for the</w:t>
      </w:r>
      <w:r w:rsidR="00DB78EF">
        <w:rPr>
          <w:rFonts w:asciiTheme="minorHAnsi" w:hAnsiTheme="minorHAnsi" w:cstheme="minorHAnsi"/>
          <w:lang w:val="en-GB"/>
        </w:rPr>
        <w:t xml:space="preserve"> forth</w:t>
      </w:r>
      <w:r>
        <w:rPr>
          <w:rFonts w:asciiTheme="minorHAnsi" w:hAnsiTheme="minorHAnsi" w:cstheme="minorHAnsi"/>
          <w:lang w:val="en-GB"/>
        </w:rPr>
        <w:t>coming EQAO literacy test</w:t>
      </w:r>
      <w:r w:rsidR="007D2E16" w:rsidRPr="00980C25">
        <w:rPr>
          <w:rFonts w:asciiTheme="minorHAnsi" w:hAnsiTheme="minorHAnsi" w:cstheme="minorHAnsi"/>
          <w:lang w:val="en-GB"/>
        </w:rPr>
        <w:t xml:space="preserve">. </w:t>
      </w:r>
    </w:p>
    <w:p w:rsidR="007D2E16" w:rsidRPr="00980C25" w:rsidRDefault="00FA2A94" w:rsidP="007D2E16">
      <w:pPr>
        <w:numPr>
          <w:ilvl w:val="0"/>
          <w:numId w:val="5"/>
        </w:numPr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As well, </w:t>
      </w:r>
      <w:r w:rsidR="00680101">
        <w:rPr>
          <w:rFonts w:asciiTheme="minorHAnsi" w:hAnsiTheme="minorHAnsi" w:cstheme="minorHAnsi"/>
          <w:lang w:val="en-GB"/>
        </w:rPr>
        <w:t xml:space="preserve">the activity </w:t>
      </w:r>
      <w:r w:rsidR="007A08A5">
        <w:rPr>
          <w:rFonts w:asciiTheme="minorHAnsi" w:hAnsiTheme="minorHAnsi" w:cstheme="minorHAnsi"/>
          <w:lang w:val="en-GB"/>
        </w:rPr>
        <w:t xml:space="preserve">highlighted </w:t>
      </w:r>
      <w:r w:rsidR="007D2E16" w:rsidRPr="00980C25">
        <w:rPr>
          <w:rFonts w:asciiTheme="minorHAnsi" w:hAnsiTheme="minorHAnsi" w:cstheme="minorHAnsi"/>
          <w:lang w:val="en-GB"/>
        </w:rPr>
        <w:t xml:space="preserve">equity and diversity issues in political campaigns. </w:t>
      </w:r>
    </w:p>
    <w:p w:rsidR="00B96DB5" w:rsidRDefault="00B96DB5" w:rsidP="002B2F66">
      <w:pPr>
        <w:numPr>
          <w:ilvl w:val="0"/>
          <w:numId w:val="5"/>
        </w:numPr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The activity was differentiated to accommodate </w:t>
      </w:r>
      <w:r w:rsidR="00544B36" w:rsidRPr="00980C25">
        <w:rPr>
          <w:rFonts w:asciiTheme="minorHAnsi" w:hAnsiTheme="minorHAnsi" w:cstheme="minorHAnsi"/>
          <w:lang w:val="en-GB"/>
        </w:rPr>
        <w:t>verbal, auditory</w:t>
      </w:r>
      <w:r w:rsidR="005E0674" w:rsidRPr="00980C25">
        <w:rPr>
          <w:rFonts w:asciiTheme="minorHAnsi" w:hAnsiTheme="minorHAnsi" w:cstheme="minorHAnsi"/>
          <w:lang w:val="en-GB"/>
        </w:rPr>
        <w:t xml:space="preserve"> (video)</w:t>
      </w:r>
      <w:r w:rsidR="0076595A">
        <w:rPr>
          <w:rFonts w:asciiTheme="minorHAnsi" w:hAnsiTheme="minorHAnsi" w:cstheme="minorHAnsi"/>
          <w:lang w:val="en-GB"/>
        </w:rPr>
        <w:t>, visual (</w:t>
      </w:r>
      <w:r w:rsidR="00544B36" w:rsidRPr="00980C25">
        <w:rPr>
          <w:rFonts w:asciiTheme="minorHAnsi" w:hAnsiTheme="minorHAnsi" w:cstheme="minorHAnsi"/>
          <w:lang w:val="en-GB"/>
        </w:rPr>
        <w:t>g</w:t>
      </w:r>
      <w:r w:rsidR="007D54EC" w:rsidRPr="00980C25">
        <w:rPr>
          <w:rFonts w:asciiTheme="minorHAnsi" w:hAnsiTheme="minorHAnsi" w:cstheme="minorHAnsi"/>
          <w:lang w:val="en-GB"/>
        </w:rPr>
        <w:t>raphic design) and kin</w:t>
      </w:r>
      <w:r w:rsidR="00544B36" w:rsidRPr="00980C25">
        <w:rPr>
          <w:rFonts w:asciiTheme="minorHAnsi" w:hAnsiTheme="minorHAnsi" w:cstheme="minorHAnsi"/>
          <w:lang w:val="en-GB"/>
        </w:rPr>
        <w:t xml:space="preserve">esthetic learners. </w:t>
      </w:r>
    </w:p>
    <w:p w:rsidR="00980C25" w:rsidRPr="002B2F66" w:rsidRDefault="00B96DB5" w:rsidP="002B2F66">
      <w:pPr>
        <w:numPr>
          <w:ilvl w:val="0"/>
          <w:numId w:val="5"/>
        </w:numPr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It </w:t>
      </w:r>
      <w:r w:rsidR="007A08A5">
        <w:rPr>
          <w:rFonts w:asciiTheme="minorHAnsi" w:hAnsiTheme="minorHAnsi" w:cstheme="minorHAnsi"/>
          <w:lang w:val="en-GB"/>
        </w:rPr>
        <w:t>brought the dry content on</w:t>
      </w:r>
      <w:r w:rsidR="00EB69CF">
        <w:rPr>
          <w:rFonts w:asciiTheme="minorHAnsi" w:hAnsiTheme="minorHAnsi" w:cstheme="minorHAnsi"/>
          <w:lang w:val="en-GB"/>
        </w:rPr>
        <w:t xml:space="preserve"> new political parties to life and applied it to current concerns. </w:t>
      </w:r>
      <w:r w:rsidR="00592D94">
        <w:rPr>
          <w:rFonts w:asciiTheme="minorHAnsi" w:hAnsiTheme="minorHAnsi" w:cstheme="minorHAnsi"/>
          <w:lang w:val="en-GB"/>
        </w:rPr>
        <w:t xml:space="preserve">On the required unit test, </w:t>
      </w:r>
      <w:r w:rsidR="0021784F">
        <w:rPr>
          <w:rFonts w:asciiTheme="minorHAnsi" w:hAnsiTheme="minorHAnsi" w:cstheme="minorHAnsi"/>
          <w:lang w:val="en-GB"/>
        </w:rPr>
        <w:t xml:space="preserve">most </w:t>
      </w:r>
      <w:r w:rsidR="00592D94">
        <w:rPr>
          <w:rFonts w:asciiTheme="minorHAnsi" w:hAnsiTheme="minorHAnsi" w:cstheme="minorHAnsi"/>
          <w:lang w:val="en-GB"/>
        </w:rPr>
        <w:t xml:space="preserve">students </w:t>
      </w:r>
      <w:r w:rsidR="0058515A">
        <w:rPr>
          <w:rFonts w:asciiTheme="minorHAnsi" w:hAnsiTheme="minorHAnsi" w:cstheme="minorHAnsi"/>
          <w:lang w:val="en-GB"/>
        </w:rPr>
        <w:t xml:space="preserve">were able to recall the </w:t>
      </w:r>
      <w:r w:rsidR="0021784F">
        <w:rPr>
          <w:rFonts w:asciiTheme="minorHAnsi" w:hAnsiTheme="minorHAnsi" w:cstheme="minorHAnsi"/>
          <w:lang w:val="en-GB"/>
        </w:rPr>
        <w:t xml:space="preserve">content and </w:t>
      </w:r>
      <w:r w:rsidR="001F6D02">
        <w:rPr>
          <w:rFonts w:asciiTheme="minorHAnsi" w:hAnsiTheme="minorHAnsi" w:cstheme="minorHAnsi"/>
          <w:lang w:val="en-GB"/>
        </w:rPr>
        <w:t xml:space="preserve">successfully </w:t>
      </w:r>
      <w:r w:rsidR="0021784F">
        <w:rPr>
          <w:rFonts w:asciiTheme="minorHAnsi" w:hAnsiTheme="minorHAnsi" w:cstheme="minorHAnsi"/>
          <w:lang w:val="en-GB"/>
        </w:rPr>
        <w:t xml:space="preserve">apply </w:t>
      </w:r>
      <w:r w:rsidR="001F6D02">
        <w:rPr>
          <w:rFonts w:asciiTheme="minorHAnsi" w:hAnsiTheme="minorHAnsi" w:cstheme="minorHAnsi"/>
          <w:lang w:val="en-GB"/>
        </w:rPr>
        <w:t xml:space="preserve">what they had learned to create an editorial, outlining solutions to the Depression. </w:t>
      </w:r>
    </w:p>
    <w:p w:rsidR="007D2E16" w:rsidRDefault="00544B36" w:rsidP="007D2E16">
      <w:pPr>
        <w:numPr>
          <w:ilvl w:val="0"/>
          <w:numId w:val="5"/>
        </w:numPr>
        <w:rPr>
          <w:rFonts w:asciiTheme="minorHAnsi" w:hAnsiTheme="minorHAnsi" w:cstheme="minorHAnsi"/>
          <w:lang w:val="en-GB"/>
        </w:rPr>
      </w:pPr>
      <w:r w:rsidRPr="00980C25">
        <w:rPr>
          <w:rFonts w:asciiTheme="minorHAnsi" w:hAnsiTheme="minorHAnsi" w:cstheme="minorHAnsi"/>
          <w:lang w:val="en-GB"/>
        </w:rPr>
        <w:t xml:space="preserve">To </w:t>
      </w:r>
      <w:r w:rsidR="004F608D">
        <w:rPr>
          <w:rFonts w:asciiTheme="minorHAnsi" w:hAnsiTheme="minorHAnsi" w:cstheme="minorHAnsi"/>
          <w:lang w:val="en-GB"/>
        </w:rPr>
        <w:t xml:space="preserve">extend the activity, groups could </w:t>
      </w:r>
      <w:r w:rsidR="00B96DB5">
        <w:rPr>
          <w:rFonts w:asciiTheme="minorHAnsi" w:hAnsiTheme="minorHAnsi" w:cstheme="minorHAnsi"/>
          <w:lang w:val="en-GB"/>
        </w:rPr>
        <w:t xml:space="preserve">also </w:t>
      </w:r>
      <w:r w:rsidR="00722900" w:rsidRPr="00980C25">
        <w:rPr>
          <w:rFonts w:asciiTheme="minorHAnsi" w:hAnsiTheme="minorHAnsi" w:cstheme="minorHAnsi"/>
          <w:lang w:val="en-GB"/>
        </w:rPr>
        <w:t xml:space="preserve">film </w:t>
      </w:r>
      <w:r w:rsidR="00935124">
        <w:rPr>
          <w:rFonts w:asciiTheme="minorHAnsi" w:hAnsiTheme="minorHAnsi" w:cstheme="minorHAnsi"/>
          <w:lang w:val="en-GB"/>
        </w:rPr>
        <w:t xml:space="preserve">a brief </w:t>
      </w:r>
      <w:r w:rsidR="00722900" w:rsidRPr="00980C25">
        <w:rPr>
          <w:rFonts w:asciiTheme="minorHAnsi" w:hAnsiTheme="minorHAnsi" w:cstheme="minorHAnsi"/>
          <w:lang w:val="en-GB"/>
        </w:rPr>
        <w:t xml:space="preserve">political ad for the party. </w:t>
      </w:r>
    </w:p>
    <w:p w:rsidR="00935124" w:rsidRPr="00980C25" w:rsidRDefault="00935124" w:rsidP="00935124">
      <w:pPr>
        <w:numPr>
          <w:ilvl w:val="1"/>
          <w:numId w:val="5"/>
        </w:numPr>
        <w:rPr>
          <w:rFonts w:asciiTheme="minorHAnsi" w:hAnsiTheme="minorHAnsi" w:cstheme="minorHAnsi"/>
          <w:lang w:val="en-GB"/>
        </w:rPr>
      </w:pPr>
      <w:r w:rsidRPr="00980C25">
        <w:rPr>
          <w:rFonts w:asciiTheme="minorHAnsi" w:hAnsiTheme="minorHAnsi" w:cstheme="minorHAnsi"/>
          <w:lang w:val="en-GB"/>
        </w:rPr>
        <w:lastRenderedPageBreak/>
        <w:t>A two-minute political ad could outline how Canada fell into Depression, Depression-era hardships suffered by various groups of Canadians, existing political responses</w:t>
      </w:r>
      <w:r>
        <w:rPr>
          <w:rFonts w:asciiTheme="minorHAnsi" w:hAnsiTheme="minorHAnsi" w:cstheme="minorHAnsi"/>
          <w:lang w:val="en-GB"/>
        </w:rPr>
        <w:t>,</w:t>
      </w:r>
      <w:r w:rsidRPr="00980C25">
        <w:rPr>
          <w:rFonts w:asciiTheme="minorHAnsi" w:hAnsiTheme="minorHAnsi" w:cstheme="minorHAnsi"/>
          <w:lang w:val="en-GB"/>
        </w:rPr>
        <w:t xml:space="preserve"> and the new party’s proposition to voters. </w:t>
      </w:r>
    </w:p>
    <w:p w:rsidR="00851885" w:rsidRPr="00980C25" w:rsidRDefault="00776348" w:rsidP="00851885">
      <w:pPr>
        <w:numPr>
          <w:ilvl w:val="1"/>
          <w:numId w:val="5"/>
        </w:numPr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This could </w:t>
      </w:r>
      <w:r w:rsidR="00851885">
        <w:rPr>
          <w:rFonts w:asciiTheme="minorHAnsi" w:hAnsiTheme="minorHAnsi" w:cstheme="minorHAnsi"/>
          <w:lang w:val="en-GB"/>
        </w:rPr>
        <w:t xml:space="preserve">engage musical learners and draw in more kinesthetic learners. </w:t>
      </w:r>
    </w:p>
    <w:p w:rsidR="00980C25" w:rsidRPr="00672D8B" w:rsidRDefault="00935124" w:rsidP="00672D8B">
      <w:pPr>
        <w:numPr>
          <w:ilvl w:val="1"/>
          <w:numId w:val="5"/>
        </w:numPr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It would </w:t>
      </w:r>
      <w:r w:rsidR="00672D8B">
        <w:rPr>
          <w:rFonts w:asciiTheme="minorHAnsi" w:hAnsiTheme="minorHAnsi" w:cstheme="minorHAnsi"/>
          <w:lang w:val="en-GB"/>
        </w:rPr>
        <w:t xml:space="preserve">also </w:t>
      </w:r>
      <w:r>
        <w:rPr>
          <w:rFonts w:asciiTheme="minorHAnsi" w:hAnsiTheme="minorHAnsi" w:cstheme="minorHAnsi"/>
          <w:lang w:val="en-GB"/>
        </w:rPr>
        <w:t xml:space="preserve">function </w:t>
      </w:r>
      <w:r w:rsidR="005E0674" w:rsidRPr="00980C25">
        <w:rPr>
          <w:rFonts w:asciiTheme="minorHAnsi" w:hAnsiTheme="minorHAnsi" w:cstheme="minorHAnsi"/>
          <w:lang w:val="en-GB"/>
        </w:rPr>
        <w:t xml:space="preserve">as an effective culminating </w:t>
      </w:r>
      <w:r w:rsidR="00574A3D">
        <w:rPr>
          <w:rFonts w:asciiTheme="minorHAnsi" w:hAnsiTheme="minorHAnsi" w:cstheme="minorHAnsi"/>
          <w:lang w:val="en-GB"/>
        </w:rPr>
        <w:t xml:space="preserve">activity for the </w:t>
      </w:r>
      <w:r w:rsidR="00672D8B">
        <w:rPr>
          <w:rFonts w:asciiTheme="minorHAnsi" w:hAnsiTheme="minorHAnsi" w:cstheme="minorHAnsi"/>
          <w:lang w:val="en-GB"/>
        </w:rPr>
        <w:t xml:space="preserve">unit, </w:t>
      </w:r>
      <w:r w:rsidR="00574A3D">
        <w:rPr>
          <w:rFonts w:asciiTheme="minorHAnsi" w:hAnsiTheme="minorHAnsi" w:cstheme="minorHAnsi"/>
          <w:lang w:val="en-GB"/>
        </w:rPr>
        <w:t xml:space="preserve">capturing </w:t>
      </w:r>
      <w:r w:rsidR="007D2E16" w:rsidRPr="00672D8B">
        <w:rPr>
          <w:rFonts w:asciiTheme="minorHAnsi" w:hAnsiTheme="minorHAnsi" w:cstheme="minorHAnsi"/>
          <w:lang w:val="en-GB"/>
        </w:rPr>
        <w:t>the</w:t>
      </w:r>
      <w:r w:rsidR="00574A3D">
        <w:rPr>
          <w:rFonts w:asciiTheme="minorHAnsi" w:hAnsiTheme="minorHAnsi" w:cstheme="minorHAnsi"/>
          <w:lang w:val="en-GB"/>
        </w:rPr>
        <w:t xml:space="preserve"> Depression’s enduring understandings</w:t>
      </w:r>
      <w:r w:rsidR="00980C25" w:rsidRPr="00672D8B">
        <w:rPr>
          <w:rFonts w:asciiTheme="minorHAnsi" w:hAnsiTheme="minorHAnsi" w:cstheme="minorHAnsi"/>
          <w:lang w:val="en-GB"/>
        </w:rPr>
        <w:t>.</w:t>
      </w:r>
    </w:p>
    <w:p w:rsidR="002B2F66" w:rsidRPr="002B2F66" w:rsidRDefault="002B2F66" w:rsidP="009365CD">
      <w:pPr>
        <w:ind w:left="1440"/>
        <w:rPr>
          <w:rFonts w:asciiTheme="minorHAnsi" w:hAnsiTheme="minorHAnsi" w:cstheme="minorHAnsi"/>
          <w:lang w:val="en-GB"/>
        </w:rPr>
      </w:pPr>
    </w:p>
    <w:p w:rsidR="009D6561" w:rsidRPr="006C647A" w:rsidRDefault="00544B36" w:rsidP="00980C25">
      <w:pPr>
        <w:rPr>
          <w:rFonts w:ascii="Segoe Script" w:hAnsi="Segoe Script" w:cstheme="minorHAnsi"/>
          <w:i/>
          <w:color w:val="1F497D" w:themeColor="text2"/>
          <w:lang w:val="en-GB"/>
        </w:rPr>
      </w:pPr>
      <w:r w:rsidRPr="006C647A">
        <w:rPr>
          <w:rFonts w:ascii="Segoe Script" w:hAnsi="Segoe Script" w:cstheme="minorHAnsi"/>
          <w:b/>
          <w:i/>
          <w:color w:val="1F497D" w:themeColor="text2"/>
          <w:lang w:val="en-GB"/>
        </w:rPr>
        <w:t>How</w:t>
      </w:r>
    </w:p>
    <w:p w:rsidR="003618DE" w:rsidRDefault="007F171C" w:rsidP="00313308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Because satire </w:t>
      </w:r>
      <w:r w:rsidR="00843510">
        <w:rPr>
          <w:rFonts w:asciiTheme="minorHAnsi" w:hAnsiTheme="minorHAnsi" w:cstheme="minorHAnsi"/>
          <w:lang w:val="en-GB"/>
        </w:rPr>
        <w:t xml:space="preserve">is </w:t>
      </w:r>
      <w:r>
        <w:rPr>
          <w:rFonts w:asciiTheme="minorHAnsi" w:hAnsiTheme="minorHAnsi" w:cstheme="minorHAnsi"/>
          <w:lang w:val="en-GB"/>
        </w:rPr>
        <w:t>educational</w:t>
      </w:r>
      <w:r w:rsidR="00843510">
        <w:rPr>
          <w:rFonts w:asciiTheme="minorHAnsi" w:hAnsiTheme="minorHAnsi" w:cstheme="minorHAnsi"/>
          <w:lang w:val="en-GB"/>
        </w:rPr>
        <w:t xml:space="preserve"> and entertaining</w:t>
      </w:r>
      <w:r w:rsidR="001F6FEF">
        <w:rPr>
          <w:rFonts w:asciiTheme="minorHAnsi" w:hAnsiTheme="minorHAnsi" w:cstheme="minorHAnsi"/>
          <w:lang w:val="en-GB"/>
        </w:rPr>
        <w:t xml:space="preserve">, </w:t>
      </w:r>
      <w:r w:rsidR="004E294B">
        <w:rPr>
          <w:rFonts w:asciiTheme="minorHAnsi" w:hAnsiTheme="minorHAnsi" w:cstheme="minorHAnsi"/>
          <w:lang w:val="en-GB"/>
        </w:rPr>
        <w:t xml:space="preserve">show </w:t>
      </w:r>
      <w:r w:rsidR="002B018C">
        <w:rPr>
          <w:rFonts w:asciiTheme="minorHAnsi" w:hAnsiTheme="minorHAnsi" w:cstheme="minorHAnsi"/>
          <w:lang w:val="en-GB"/>
        </w:rPr>
        <w:t>a one</w:t>
      </w:r>
      <w:r w:rsidR="001F6FEF">
        <w:rPr>
          <w:rFonts w:asciiTheme="minorHAnsi" w:hAnsiTheme="minorHAnsi" w:cstheme="minorHAnsi"/>
          <w:lang w:val="en-GB"/>
        </w:rPr>
        <w:t xml:space="preserve">-minute video from the </w:t>
      </w:r>
      <w:r w:rsidR="001F6FEF" w:rsidRPr="002B018C">
        <w:rPr>
          <w:rFonts w:asciiTheme="minorHAnsi" w:hAnsiTheme="minorHAnsi" w:cstheme="minorHAnsi"/>
          <w:i/>
          <w:lang w:val="en-GB"/>
        </w:rPr>
        <w:t>Rick Mercer Report</w:t>
      </w:r>
      <w:r w:rsidR="001F6FEF">
        <w:rPr>
          <w:rFonts w:asciiTheme="minorHAnsi" w:hAnsiTheme="minorHAnsi" w:cstheme="minorHAnsi"/>
          <w:lang w:val="en-GB"/>
        </w:rPr>
        <w:t xml:space="preserve">, </w:t>
      </w:r>
      <w:r w:rsidR="004E294B">
        <w:rPr>
          <w:rFonts w:asciiTheme="minorHAnsi" w:hAnsiTheme="minorHAnsi" w:cstheme="minorHAnsi"/>
          <w:lang w:val="en-GB"/>
        </w:rPr>
        <w:t xml:space="preserve">featuring kids as </w:t>
      </w:r>
      <w:r w:rsidR="001F6FEF">
        <w:rPr>
          <w:rFonts w:asciiTheme="minorHAnsi" w:hAnsiTheme="minorHAnsi" w:cstheme="minorHAnsi"/>
          <w:lang w:val="en-GB"/>
        </w:rPr>
        <w:t xml:space="preserve">Canada’s federal leaders. </w:t>
      </w:r>
    </w:p>
    <w:p w:rsidR="004E294B" w:rsidRDefault="00C908CF" w:rsidP="001F6FEF">
      <w:pPr>
        <w:pStyle w:val="ListParagraph"/>
        <w:numPr>
          <w:ilvl w:val="1"/>
          <w:numId w:val="8"/>
        </w:numPr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Tell </w:t>
      </w:r>
      <w:r w:rsidR="004E294B">
        <w:rPr>
          <w:rFonts w:asciiTheme="minorHAnsi" w:hAnsiTheme="minorHAnsi" w:cstheme="minorHAnsi"/>
          <w:lang w:val="en-GB"/>
        </w:rPr>
        <w:t>students that, while funny, t</w:t>
      </w:r>
      <w:r>
        <w:rPr>
          <w:rFonts w:asciiTheme="minorHAnsi" w:hAnsiTheme="minorHAnsi" w:cstheme="minorHAnsi"/>
          <w:lang w:val="en-GB"/>
        </w:rPr>
        <w:t>his is</w:t>
      </w:r>
      <w:r w:rsidR="004E294B">
        <w:rPr>
          <w:rFonts w:asciiTheme="minorHAnsi" w:hAnsiTheme="minorHAnsi" w:cstheme="minorHAnsi"/>
          <w:lang w:val="en-GB"/>
        </w:rPr>
        <w:t xml:space="preserve"> an example of how not to craft slogan</w:t>
      </w:r>
      <w:r w:rsidR="009E267E">
        <w:rPr>
          <w:rFonts w:asciiTheme="minorHAnsi" w:hAnsiTheme="minorHAnsi" w:cstheme="minorHAnsi"/>
          <w:lang w:val="en-GB"/>
        </w:rPr>
        <w:t>s</w:t>
      </w:r>
      <w:r w:rsidR="004E294B">
        <w:rPr>
          <w:rFonts w:asciiTheme="minorHAnsi" w:hAnsiTheme="minorHAnsi" w:cstheme="minorHAnsi"/>
          <w:lang w:val="en-GB"/>
        </w:rPr>
        <w:t xml:space="preserve">. </w:t>
      </w:r>
    </w:p>
    <w:p w:rsidR="001F6FEF" w:rsidRPr="00CA62A2" w:rsidRDefault="004E294B" w:rsidP="00CA62A2">
      <w:pPr>
        <w:pStyle w:val="ListParagraph"/>
        <w:numPr>
          <w:ilvl w:val="1"/>
          <w:numId w:val="8"/>
        </w:numPr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You can find the video here: </w:t>
      </w:r>
      <w:hyperlink r:id="rId9" w:history="1">
        <w:r w:rsidR="00CA62A2" w:rsidRPr="00D55F47">
          <w:rPr>
            <w:rStyle w:val="Hyperlink"/>
            <w:rFonts w:asciiTheme="minorHAnsi" w:hAnsiTheme="minorHAnsi" w:cstheme="minorHAnsi"/>
            <w:lang w:val="en-GB"/>
          </w:rPr>
          <w:t>http://www.youtube.com/watch?v=NcUOKfMn8gc</w:t>
        </w:r>
      </w:hyperlink>
      <w:r w:rsidR="00CA62A2">
        <w:rPr>
          <w:rFonts w:asciiTheme="minorHAnsi" w:hAnsiTheme="minorHAnsi" w:cstheme="minorHAnsi"/>
          <w:lang w:val="en-GB"/>
        </w:rPr>
        <w:t>.</w:t>
      </w:r>
    </w:p>
    <w:p w:rsidR="00304501" w:rsidRDefault="007852F5" w:rsidP="00313308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Next, </w:t>
      </w:r>
      <w:r w:rsidR="005860F5">
        <w:rPr>
          <w:rFonts w:asciiTheme="minorHAnsi" w:hAnsiTheme="minorHAnsi" w:cstheme="minorHAnsi"/>
          <w:lang w:val="en-GB"/>
        </w:rPr>
        <w:t>b</w:t>
      </w:r>
      <w:r w:rsidR="00544B36" w:rsidRPr="00980C25">
        <w:rPr>
          <w:rFonts w:asciiTheme="minorHAnsi" w:hAnsiTheme="minorHAnsi" w:cstheme="minorHAnsi"/>
          <w:lang w:val="en-GB"/>
        </w:rPr>
        <w:t xml:space="preserve">efore the class breaks into groups, </w:t>
      </w:r>
      <w:r>
        <w:rPr>
          <w:rFonts w:asciiTheme="minorHAnsi" w:hAnsiTheme="minorHAnsi" w:cstheme="minorHAnsi"/>
          <w:lang w:val="en-GB"/>
        </w:rPr>
        <w:t xml:space="preserve">show 30-second </w:t>
      </w:r>
      <w:r w:rsidR="00544B36" w:rsidRPr="00980C25">
        <w:rPr>
          <w:rFonts w:asciiTheme="minorHAnsi" w:hAnsiTheme="minorHAnsi" w:cstheme="minorHAnsi"/>
          <w:lang w:val="en-GB"/>
        </w:rPr>
        <w:t xml:space="preserve">videos of recent political ads. </w:t>
      </w:r>
    </w:p>
    <w:p w:rsidR="001E24DB" w:rsidRDefault="00C020A8" w:rsidP="00304501">
      <w:pPr>
        <w:pStyle w:val="ListParagraph"/>
        <w:numPr>
          <w:ilvl w:val="1"/>
          <w:numId w:val="8"/>
        </w:numPr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I showed ad</w:t>
      </w:r>
      <w:r w:rsidR="00304501">
        <w:rPr>
          <w:rFonts w:asciiTheme="minorHAnsi" w:hAnsiTheme="minorHAnsi" w:cstheme="minorHAnsi"/>
          <w:lang w:val="en-GB"/>
        </w:rPr>
        <w:t xml:space="preserve">s </w:t>
      </w:r>
      <w:r w:rsidR="007852F5">
        <w:rPr>
          <w:rFonts w:asciiTheme="minorHAnsi" w:hAnsiTheme="minorHAnsi" w:cstheme="minorHAnsi"/>
          <w:lang w:val="en-GB"/>
        </w:rPr>
        <w:t xml:space="preserve">from </w:t>
      </w:r>
      <w:r w:rsidR="00304501">
        <w:rPr>
          <w:rFonts w:asciiTheme="minorHAnsi" w:hAnsiTheme="minorHAnsi" w:cstheme="minorHAnsi"/>
          <w:lang w:val="en-GB"/>
        </w:rPr>
        <w:t xml:space="preserve">the October 2011 Ontario election. </w:t>
      </w:r>
    </w:p>
    <w:p w:rsidR="00C020A8" w:rsidRPr="00980C25" w:rsidRDefault="00C020A8" w:rsidP="00304501">
      <w:pPr>
        <w:pStyle w:val="ListParagraph"/>
        <w:numPr>
          <w:ilvl w:val="1"/>
          <w:numId w:val="8"/>
        </w:numPr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Most ads can easily be found on YouTube. </w:t>
      </w:r>
    </w:p>
    <w:p w:rsidR="001E24DB" w:rsidRPr="00980C25" w:rsidRDefault="00544B36" w:rsidP="00313308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lang w:val="en-GB"/>
        </w:rPr>
      </w:pPr>
      <w:r w:rsidRPr="00980C25">
        <w:rPr>
          <w:rFonts w:asciiTheme="minorHAnsi" w:hAnsiTheme="minorHAnsi" w:cstheme="minorHAnsi"/>
          <w:lang w:val="en-GB"/>
        </w:rPr>
        <w:t xml:space="preserve">As a group, deconstruct the ads and identify each party’s slogan. Talk about whether each slogan presented the party accurately. </w:t>
      </w:r>
    </w:p>
    <w:p w:rsidR="00544B36" w:rsidRPr="00980C25" w:rsidRDefault="00544B36" w:rsidP="00313308">
      <w:pPr>
        <w:pStyle w:val="ListParagraph"/>
        <w:numPr>
          <w:ilvl w:val="1"/>
          <w:numId w:val="8"/>
        </w:numPr>
        <w:rPr>
          <w:rFonts w:asciiTheme="minorHAnsi" w:hAnsiTheme="minorHAnsi" w:cstheme="minorHAnsi"/>
          <w:lang w:val="en-GB"/>
        </w:rPr>
      </w:pPr>
      <w:r w:rsidRPr="00980C25">
        <w:rPr>
          <w:rFonts w:asciiTheme="minorHAnsi" w:hAnsiTheme="minorHAnsi" w:cstheme="minorHAnsi"/>
          <w:lang w:val="en-GB"/>
        </w:rPr>
        <w:t xml:space="preserve">Discuss the context and consider how the slogan could have capitalized on current fears or aspirations. </w:t>
      </w:r>
    </w:p>
    <w:p w:rsidR="00544B36" w:rsidRPr="00980C25" w:rsidRDefault="00544B36" w:rsidP="00544B36">
      <w:pPr>
        <w:numPr>
          <w:ilvl w:val="0"/>
          <w:numId w:val="5"/>
        </w:numPr>
        <w:rPr>
          <w:rFonts w:asciiTheme="minorHAnsi" w:hAnsiTheme="minorHAnsi" w:cstheme="minorHAnsi"/>
          <w:lang w:val="en-GB"/>
        </w:rPr>
      </w:pPr>
      <w:r w:rsidRPr="00980C25">
        <w:rPr>
          <w:rFonts w:asciiTheme="minorHAnsi" w:hAnsiTheme="minorHAnsi" w:cstheme="minorHAnsi"/>
          <w:lang w:val="en-GB"/>
        </w:rPr>
        <w:t xml:space="preserve">Introduce the elements of a good political slogan, invoking current and historical political slogans at home and abroad. </w:t>
      </w:r>
      <w:r w:rsidR="00181843">
        <w:rPr>
          <w:rFonts w:asciiTheme="minorHAnsi" w:hAnsiTheme="minorHAnsi" w:cstheme="minorHAnsi"/>
          <w:lang w:val="en-GB"/>
        </w:rPr>
        <w:t xml:space="preserve">For example: </w:t>
      </w:r>
    </w:p>
    <w:p w:rsidR="00544B36" w:rsidRPr="00980C25" w:rsidRDefault="00544B36" w:rsidP="00544B36">
      <w:pPr>
        <w:numPr>
          <w:ilvl w:val="1"/>
          <w:numId w:val="5"/>
        </w:numPr>
        <w:rPr>
          <w:rFonts w:asciiTheme="minorHAnsi" w:hAnsiTheme="minorHAnsi" w:cstheme="minorHAnsi"/>
          <w:lang w:val="en-GB"/>
        </w:rPr>
      </w:pPr>
      <w:r w:rsidRPr="00980C25">
        <w:rPr>
          <w:rFonts w:asciiTheme="minorHAnsi" w:hAnsiTheme="minorHAnsi" w:cstheme="minorHAnsi"/>
          <w:lang w:val="en-GB"/>
        </w:rPr>
        <w:t>“Change we can believe in” – 2008 U.S. Democrats</w:t>
      </w:r>
    </w:p>
    <w:p w:rsidR="00544B36" w:rsidRPr="00980C25" w:rsidRDefault="00544B36" w:rsidP="00544B36">
      <w:pPr>
        <w:numPr>
          <w:ilvl w:val="1"/>
          <w:numId w:val="5"/>
        </w:numPr>
        <w:rPr>
          <w:rFonts w:asciiTheme="minorHAnsi" w:hAnsiTheme="minorHAnsi" w:cstheme="minorHAnsi"/>
          <w:lang w:val="en-GB"/>
        </w:rPr>
      </w:pPr>
      <w:r w:rsidRPr="00980C25">
        <w:rPr>
          <w:rFonts w:asciiTheme="minorHAnsi" w:hAnsiTheme="minorHAnsi" w:cstheme="minorHAnsi"/>
          <w:lang w:val="en-GB"/>
        </w:rPr>
        <w:t>“Forward. Together.” – 2011 Ontario Liberals</w:t>
      </w:r>
    </w:p>
    <w:p w:rsidR="00544B36" w:rsidRPr="00980C25" w:rsidRDefault="00544B36" w:rsidP="00544B36">
      <w:pPr>
        <w:numPr>
          <w:ilvl w:val="1"/>
          <w:numId w:val="5"/>
        </w:numPr>
        <w:rPr>
          <w:rFonts w:asciiTheme="minorHAnsi" w:hAnsiTheme="minorHAnsi" w:cstheme="minorHAnsi"/>
          <w:lang w:val="en-GB"/>
        </w:rPr>
      </w:pPr>
      <w:r w:rsidRPr="00980C25">
        <w:rPr>
          <w:rFonts w:asciiTheme="minorHAnsi" w:hAnsiTheme="minorHAnsi" w:cstheme="minorHAnsi"/>
          <w:lang w:val="en-GB"/>
        </w:rPr>
        <w:t>“You have a choice.” – 2011 Federal New Democrats</w:t>
      </w:r>
    </w:p>
    <w:p w:rsidR="00544B36" w:rsidRPr="00980C25" w:rsidRDefault="00544B36" w:rsidP="00544B36">
      <w:pPr>
        <w:numPr>
          <w:ilvl w:val="1"/>
          <w:numId w:val="5"/>
        </w:numPr>
        <w:rPr>
          <w:rFonts w:asciiTheme="minorHAnsi" w:hAnsiTheme="minorHAnsi" w:cstheme="minorHAnsi"/>
          <w:lang w:val="en-GB"/>
        </w:rPr>
      </w:pPr>
      <w:r w:rsidRPr="00980C25">
        <w:rPr>
          <w:rFonts w:asciiTheme="minorHAnsi" w:hAnsiTheme="minorHAnsi" w:cstheme="minorHAnsi"/>
          <w:lang w:val="en-GB"/>
        </w:rPr>
        <w:t>“King or Chaos!” – 1935 Federal Liberals</w:t>
      </w:r>
    </w:p>
    <w:p w:rsidR="00544B36" w:rsidRPr="00980C25" w:rsidRDefault="00544B36" w:rsidP="00544B36">
      <w:pPr>
        <w:numPr>
          <w:ilvl w:val="0"/>
          <w:numId w:val="5"/>
        </w:numPr>
        <w:rPr>
          <w:rFonts w:asciiTheme="minorHAnsi" w:hAnsiTheme="minorHAnsi" w:cstheme="minorHAnsi"/>
          <w:lang w:val="en-GB"/>
        </w:rPr>
      </w:pPr>
      <w:r w:rsidRPr="00980C25">
        <w:rPr>
          <w:rFonts w:asciiTheme="minorHAnsi" w:hAnsiTheme="minorHAnsi" w:cstheme="minorHAnsi"/>
          <w:lang w:val="en-GB"/>
        </w:rPr>
        <w:t>Ask the group to brainstorm their slogan collectively. The best writer in the group can refine the slogan. The person with artistic skills can graphical</w:t>
      </w:r>
      <w:r w:rsidR="00B97433">
        <w:rPr>
          <w:rFonts w:asciiTheme="minorHAnsi" w:hAnsiTheme="minorHAnsi" w:cstheme="minorHAnsi"/>
          <w:lang w:val="en-GB"/>
        </w:rPr>
        <w:t>ly design the slogan. And a kin</w:t>
      </w:r>
      <w:r w:rsidRPr="00980C25">
        <w:rPr>
          <w:rFonts w:asciiTheme="minorHAnsi" w:hAnsiTheme="minorHAnsi" w:cstheme="minorHAnsi"/>
          <w:lang w:val="en-GB"/>
        </w:rPr>
        <w:t xml:space="preserve">esthetic learner can present the slogan to the class. </w:t>
      </w:r>
    </w:p>
    <w:p w:rsidR="00544B36" w:rsidRPr="00980C25" w:rsidRDefault="00CA2B76" w:rsidP="00544B36">
      <w:pPr>
        <w:numPr>
          <w:ilvl w:val="0"/>
          <w:numId w:val="5"/>
        </w:numPr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Give each group 10</w:t>
      </w:r>
      <w:r w:rsidR="00544B36" w:rsidRPr="00980C25">
        <w:rPr>
          <w:rFonts w:asciiTheme="minorHAnsi" w:hAnsiTheme="minorHAnsi" w:cstheme="minorHAnsi"/>
          <w:lang w:val="en-GB"/>
        </w:rPr>
        <w:t xml:space="preserve"> minut</w:t>
      </w:r>
      <w:r>
        <w:rPr>
          <w:rFonts w:asciiTheme="minorHAnsi" w:hAnsiTheme="minorHAnsi" w:cstheme="minorHAnsi"/>
          <w:lang w:val="en-GB"/>
        </w:rPr>
        <w:t>es</w:t>
      </w:r>
      <w:r w:rsidR="003D73E8">
        <w:rPr>
          <w:rFonts w:asciiTheme="minorHAnsi" w:hAnsiTheme="minorHAnsi" w:cstheme="minorHAnsi"/>
          <w:lang w:val="en-GB"/>
        </w:rPr>
        <w:t xml:space="preserve"> to brainstorm the slogan, five minutes to refine it, and ten</w:t>
      </w:r>
      <w:r w:rsidR="00544B36" w:rsidRPr="00980C25">
        <w:rPr>
          <w:rFonts w:asciiTheme="minorHAnsi" w:hAnsiTheme="minorHAnsi" w:cstheme="minorHAnsi"/>
          <w:lang w:val="en-GB"/>
        </w:rPr>
        <w:t xml:space="preserve"> minutes to</w:t>
      </w:r>
      <w:r w:rsidR="00770333">
        <w:rPr>
          <w:rFonts w:asciiTheme="minorHAnsi" w:hAnsiTheme="minorHAnsi" w:cstheme="minorHAnsi"/>
          <w:lang w:val="en-GB"/>
        </w:rPr>
        <w:t xml:space="preserve"> graphically design</w:t>
      </w:r>
      <w:r w:rsidR="00E405F8" w:rsidRPr="00980C25">
        <w:rPr>
          <w:rFonts w:asciiTheme="minorHAnsi" w:hAnsiTheme="minorHAnsi" w:cstheme="minorHAnsi"/>
          <w:lang w:val="en-GB"/>
        </w:rPr>
        <w:t xml:space="preserve"> it</w:t>
      </w:r>
      <w:r w:rsidR="00544B36" w:rsidRPr="00980C25">
        <w:rPr>
          <w:rFonts w:asciiTheme="minorHAnsi" w:hAnsiTheme="minorHAnsi" w:cstheme="minorHAnsi"/>
          <w:lang w:val="en-GB"/>
        </w:rPr>
        <w:t xml:space="preserve">. </w:t>
      </w:r>
    </w:p>
    <w:p w:rsidR="00163A86" w:rsidRDefault="00163A86" w:rsidP="00544B36">
      <w:pPr>
        <w:numPr>
          <w:ilvl w:val="0"/>
          <w:numId w:val="5"/>
        </w:numPr>
        <w:rPr>
          <w:rFonts w:asciiTheme="minorHAnsi" w:hAnsiTheme="minorHAnsi" w:cstheme="minorHAnsi"/>
          <w:lang w:val="en-GB"/>
        </w:rPr>
      </w:pPr>
      <w:r w:rsidRPr="00980C25">
        <w:rPr>
          <w:rFonts w:asciiTheme="minorHAnsi" w:hAnsiTheme="minorHAnsi" w:cstheme="minorHAnsi"/>
          <w:lang w:val="en-GB"/>
        </w:rPr>
        <w:t>Ask groups to present their slogan, explaining their</w:t>
      </w:r>
      <w:r w:rsidR="00C86DE2">
        <w:rPr>
          <w:rFonts w:asciiTheme="minorHAnsi" w:hAnsiTheme="minorHAnsi" w:cstheme="minorHAnsi"/>
          <w:lang w:val="en-GB"/>
        </w:rPr>
        <w:t xml:space="preserve"> choices</w:t>
      </w:r>
      <w:r w:rsidRPr="00980C25">
        <w:rPr>
          <w:rFonts w:asciiTheme="minorHAnsi" w:hAnsiTheme="minorHAnsi" w:cstheme="minorHAnsi"/>
          <w:lang w:val="en-GB"/>
        </w:rPr>
        <w:t xml:space="preserve">. </w:t>
      </w:r>
    </w:p>
    <w:p w:rsidR="00293486" w:rsidRPr="000511FA" w:rsidRDefault="00D80551" w:rsidP="000511FA">
      <w:pPr>
        <w:numPr>
          <w:ilvl w:val="0"/>
          <w:numId w:val="5"/>
        </w:numPr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Be sure to debrief </w:t>
      </w:r>
      <w:r w:rsidR="00293486" w:rsidRPr="000511FA">
        <w:rPr>
          <w:rFonts w:asciiTheme="minorHAnsi" w:hAnsiTheme="minorHAnsi" w:cstheme="minorHAnsi"/>
          <w:lang w:val="en-GB"/>
        </w:rPr>
        <w:t>issues of equity and diversity, exploring how political parties in the past and present have reinforced or collapsed stereotypes.</w:t>
      </w:r>
    </w:p>
    <w:p w:rsidR="0061162F" w:rsidRDefault="0061162F">
      <w:pPr>
        <w:rPr>
          <w:rFonts w:asciiTheme="majorHAnsi" w:hAnsiTheme="majorHAnsi"/>
        </w:rPr>
      </w:pPr>
    </w:p>
    <w:p w:rsidR="009D6561" w:rsidRDefault="00F721BB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203190" cy="2158365"/>
                <wp:effectExtent l="9525" t="9525" r="6985" b="1270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3190" cy="2158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726D" w:rsidRDefault="00F721BB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69348F24" wp14:editId="20643777">
                                  <wp:extent cx="2057400" cy="5010150"/>
                                  <wp:effectExtent l="0" t="0" r="0" b="9525"/>
                                  <wp:docPr id="2" name="Picture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-1166" b="-1166"/>
                                          <a:stretch/>
                                        </pic:blipFill>
                                        <pic:spPr bwMode="auto">
                                          <a:xfrm rot="5400000">
                                            <a:off x="0" y="0"/>
                                            <a:ext cx="2057400" cy="5010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0;margin-top:0;width:409.7pt;height:169.95pt;z-index:251662336;visibility:visible;mso-wrap-style:non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" strokecolor="white [3212]">
                <v:textbox style="mso-fit-shape-to-text:t">
                  <w:txbxContent>
                    <w:p w:rsidR="00B9726D" w:rsidRDefault="00F721BB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69348F24" wp14:editId="20643777">
                            <wp:extent cx="2057400" cy="5010150"/>
                            <wp:effectExtent l="0" t="0" r="0" b="9525"/>
                            <wp:docPr id="2" name="Picture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-1166" b="-1166"/>
                                    <a:stretch/>
                                  </pic:blipFill>
                                  <pic:spPr bwMode="auto">
                                    <a:xfrm rot="5400000">
                                      <a:off x="0" y="0"/>
                                      <a:ext cx="2057400" cy="5010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C647A" w:rsidRDefault="006C647A">
      <w:pPr>
        <w:rPr>
          <w:rFonts w:asciiTheme="majorHAnsi" w:hAnsiTheme="majorHAnsi"/>
        </w:rPr>
      </w:pPr>
    </w:p>
    <w:p w:rsidR="006C647A" w:rsidRPr="006C647A" w:rsidRDefault="006C647A" w:rsidP="006C647A">
      <w:pPr>
        <w:rPr>
          <w:rFonts w:asciiTheme="majorHAnsi" w:hAnsiTheme="majorHAnsi"/>
        </w:rPr>
      </w:pPr>
    </w:p>
    <w:p w:rsidR="006C647A" w:rsidRPr="006C647A" w:rsidRDefault="006C647A" w:rsidP="006C647A">
      <w:pPr>
        <w:rPr>
          <w:rFonts w:asciiTheme="majorHAnsi" w:hAnsiTheme="majorHAnsi"/>
        </w:rPr>
      </w:pPr>
    </w:p>
    <w:p w:rsidR="006C647A" w:rsidRPr="006C647A" w:rsidRDefault="006C647A" w:rsidP="006C647A">
      <w:pPr>
        <w:rPr>
          <w:rFonts w:asciiTheme="majorHAnsi" w:hAnsiTheme="majorHAnsi"/>
        </w:rPr>
      </w:pPr>
      <w:bookmarkStart w:id="0" w:name="_GoBack"/>
      <w:bookmarkEnd w:id="0"/>
    </w:p>
    <w:p w:rsidR="006C647A" w:rsidRPr="006C647A" w:rsidRDefault="006C647A" w:rsidP="00FF25A5">
      <w:pPr>
        <w:jc w:val="right"/>
        <w:rPr>
          <w:rFonts w:asciiTheme="majorHAnsi" w:hAnsiTheme="majorHAnsi"/>
        </w:rPr>
      </w:pPr>
    </w:p>
    <w:p w:rsidR="006C647A" w:rsidRPr="006C647A" w:rsidRDefault="006C647A" w:rsidP="006C647A">
      <w:pPr>
        <w:rPr>
          <w:rFonts w:asciiTheme="majorHAnsi" w:hAnsiTheme="majorHAnsi"/>
        </w:rPr>
      </w:pPr>
    </w:p>
    <w:p w:rsidR="006C647A" w:rsidRPr="006C647A" w:rsidRDefault="006C647A" w:rsidP="006C647A">
      <w:pPr>
        <w:rPr>
          <w:rFonts w:asciiTheme="majorHAnsi" w:hAnsiTheme="majorHAnsi"/>
        </w:rPr>
      </w:pPr>
    </w:p>
    <w:p w:rsidR="006C647A" w:rsidRPr="006C647A" w:rsidRDefault="006C647A" w:rsidP="006C647A">
      <w:pPr>
        <w:rPr>
          <w:rFonts w:asciiTheme="majorHAnsi" w:hAnsiTheme="majorHAnsi"/>
        </w:rPr>
      </w:pPr>
    </w:p>
    <w:p w:rsidR="006C647A" w:rsidRDefault="006C647A" w:rsidP="006C647A">
      <w:pPr>
        <w:rPr>
          <w:rFonts w:asciiTheme="majorHAnsi" w:hAnsiTheme="majorHAnsi"/>
        </w:rPr>
      </w:pPr>
    </w:p>
    <w:p w:rsidR="009D6561" w:rsidRPr="006C647A" w:rsidRDefault="009D6561" w:rsidP="006C647A">
      <w:pPr>
        <w:jc w:val="center"/>
        <w:rPr>
          <w:rFonts w:asciiTheme="majorHAnsi" w:hAnsiTheme="majorHAnsi"/>
        </w:rPr>
      </w:pPr>
    </w:p>
    <w:sectPr w:rsidR="009D6561" w:rsidRPr="006C647A" w:rsidSect="0061162F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F67" w:rsidRDefault="00F63F67" w:rsidP="00B71CC0">
      <w:r>
        <w:separator/>
      </w:r>
    </w:p>
  </w:endnote>
  <w:endnote w:type="continuationSeparator" w:id="0">
    <w:p w:rsidR="00F63F67" w:rsidRDefault="00F63F67" w:rsidP="00B71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3709"/>
      <w:gridCol w:w="2158"/>
      <w:gridCol w:w="3709"/>
    </w:tblGrid>
    <w:tr w:rsidR="002E18C5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2E18C5" w:rsidRDefault="002E18C5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2E18C5" w:rsidRPr="002E18C5" w:rsidRDefault="002E18C5" w:rsidP="002E18C5">
          <w:pPr>
            <w:pStyle w:val="NoSpacing"/>
            <w:rPr>
              <w:rFonts w:ascii="Segoe Script" w:eastAsiaTheme="majorEastAsia" w:hAnsi="Segoe Script" w:cstheme="majorBidi"/>
              <w:i/>
            </w:rPr>
          </w:pPr>
          <w:r w:rsidRPr="002E18C5">
            <w:rPr>
              <w:rFonts w:ascii="Segoe Script" w:eastAsiaTheme="majorEastAsia" w:hAnsi="Segoe Script" w:cstheme="majorBidi"/>
              <w:bCs/>
              <w:i/>
            </w:rPr>
            <w:t>Shawna Botelho</w:t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2E18C5" w:rsidRDefault="002E18C5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2E18C5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2E18C5" w:rsidRDefault="002E18C5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2E18C5" w:rsidRDefault="002E18C5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2E18C5" w:rsidRDefault="002E18C5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980C25" w:rsidRDefault="00980C25" w:rsidP="00FF25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F67" w:rsidRDefault="00F63F67" w:rsidP="00B71CC0">
      <w:r>
        <w:separator/>
      </w:r>
    </w:p>
  </w:footnote>
  <w:footnote w:type="continuationSeparator" w:id="0">
    <w:p w:rsidR="00F63F67" w:rsidRDefault="00F63F67" w:rsidP="00B71C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CC0" w:rsidRDefault="00F721BB">
    <w:pPr>
      <w:pStyle w:val="Header"/>
    </w:pP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84119E" wp14:editId="2FA4AED8">
              <wp:simplePos x="0" y="0"/>
              <wp:positionH relativeFrom="column">
                <wp:posOffset>-422275</wp:posOffset>
              </wp:positionH>
              <wp:positionV relativeFrom="paragraph">
                <wp:posOffset>-165735</wp:posOffset>
              </wp:positionV>
              <wp:extent cx="7006856" cy="372139"/>
              <wp:effectExtent l="0" t="0" r="22860" b="2794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06856" cy="37213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mpd="dbl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80C25" w:rsidRPr="00980C25" w:rsidRDefault="00980C25" w:rsidP="00B71CC0">
                          <w:pPr>
                            <w:jc w:val="center"/>
                            <w:rPr>
                              <w:rFonts w:asciiTheme="majorHAnsi" w:hAnsiTheme="majorHAnsi"/>
                              <w:b/>
                              <w:i/>
                              <w:sz w:val="4"/>
                              <w:szCs w:val="4"/>
                            </w:rPr>
                          </w:pPr>
                        </w:p>
                        <w:p w:rsidR="00B71CC0" w:rsidRPr="006C647A" w:rsidRDefault="00B71CC0" w:rsidP="00B71CC0">
                          <w:pPr>
                            <w:jc w:val="center"/>
                            <w:rPr>
                              <w:rFonts w:ascii="Segoe Script" w:hAnsi="Segoe Script"/>
                              <w:b/>
                              <w:i/>
                              <w:color w:val="1F497D" w:themeColor="text2"/>
                            </w:rPr>
                          </w:pPr>
                          <w:r w:rsidRPr="006C647A">
                            <w:rPr>
                              <w:rFonts w:ascii="Segoe Script" w:hAnsi="Segoe Script"/>
                              <w:b/>
                              <w:i/>
                              <w:color w:val="1F497D" w:themeColor="text2"/>
                            </w:rPr>
                            <w:t>Create a Catchy Campaign Slogan for Canada’s New Political Parties of the 1930s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33.25pt;margin-top:-13.05pt;width:551.7pt;height:2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" strokeweight="1pt">
              <v:stroke linestyle="thinThin"/>
              <v:textbox>
                <w:txbxContent>
                  <w:p w:rsidR="00980C25" w:rsidRPr="00980C25" w:rsidRDefault="00980C25" w:rsidP="00B71CC0">
                    <w:pPr>
                      <w:jc w:val="center"/>
                      <w:rPr>
                        <w:rFonts w:asciiTheme="majorHAnsi" w:hAnsiTheme="majorHAnsi"/>
                        <w:b/>
                        <w:i/>
                        <w:sz w:val="4"/>
                        <w:szCs w:val="4"/>
                      </w:rPr>
                    </w:pPr>
                  </w:p>
                  <w:p w:rsidR="00B71CC0" w:rsidRPr="006C647A" w:rsidRDefault="00B71CC0" w:rsidP="00B71CC0">
                    <w:pPr>
                      <w:jc w:val="center"/>
                      <w:rPr>
                        <w:rFonts w:ascii="Segoe Script" w:hAnsi="Segoe Script"/>
                        <w:b/>
                        <w:i/>
                        <w:color w:val="1F497D" w:themeColor="text2"/>
                      </w:rPr>
                    </w:pPr>
                    <w:r w:rsidRPr="006C647A">
                      <w:rPr>
                        <w:rFonts w:ascii="Segoe Script" w:hAnsi="Segoe Script"/>
                        <w:b/>
                        <w:i/>
                        <w:color w:val="1F497D" w:themeColor="text2"/>
                      </w:rPr>
                      <w:t>Create a Catchy Campaign Slogan for Canada’s New Political Parties of the 1930s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36883"/>
    <w:multiLevelType w:val="hybridMultilevel"/>
    <w:tmpl w:val="9454D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1B72A0"/>
    <w:multiLevelType w:val="hybridMultilevel"/>
    <w:tmpl w:val="8894F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A767BE"/>
    <w:multiLevelType w:val="hybridMultilevel"/>
    <w:tmpl w:val="75E09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6B7DC9"/>
    <w:multiLevelType w:val="hybridMultilevel"/>
    <w:tmpl w:val="A8F2F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BA6FDF"/>
    <w:multiLevelType w:val="hybridMultilevel"/>
    <w:tmpl w:val="03DC9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B96C56"/>
    <w:multiLevelType w:val="hybridMultilevel"/>
    <w:tmpl w:val="D7765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FA0AA5"/>
    <w:multiLevelType w:val="hybridMultilevel"/>
    <w:tmpl w:val="E1EA9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D4012D"/>
    <w:multiLevelType w:val="hybridMultilevel"/>
    <w:tmpl w:val="967CC0A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5A0BB1"/>
    <w:multiLevelType w:val="hybridMultilevel"/>
    <w:tmpl w:val="7618E2A8"/>
    <w:lvl w:ilvl="0" w:tplc="2AD0CCB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F8D482C"/>
    <w:multiLevelType w:val="hybridMultilevel"/>
    <w:tmpl w:val="F54CF8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9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B36"/>
    <w:rsid w:val="00036E44"/>
    <w:rsid w:val="00040983"/>
    <w:rsid w:val="000511FA"/>
    <w:rsid w:val="000927D2"/>
    <w:rsid w:val="000A6FC0"/>
    <w:rsid w:val="000C243B"/>
    <w:rsid w:val="000C494E"/>
    <w:rsid w:val="000D0667"/>
    <w:rsid w:val="000E1A0E"/>
    <w:rsid w:val="00113B8C"/>
    <w:rsid w:val="0011512A"/>
    <w:rsid w:val="0014048E"/>
    <w:rsid w:val="00146943"/>
    <w:rsid w:val="001605F2"/>
    <w:rsid w:val="00163A86"/>
    <w:rsid w:val="00164A39"/>
    <w:rsid w:val="001721D5"/>
    <w:rsid w:val="00181843"/>
    <w:rsid w:val="001E2450"/>
    <w:rsid w:val="001E24DB"/>
    <w:rsid w:val="001F4F4E"/>
    <w:rsid w:val="001F6D02"/>
    <w:rsid w:val="001F6FEF"/>
    <w:rsid w:val="0021784F"/>
    <w:rsid w:val="00267B72"/>
    <w:rsid w:val="00277026"/>
    <w:rsid w:val="00290F50"/>
    <w:rsid w:val="00293486"/>
    <w:rsid w:val="00293665"/>
    <w:rsid w:val="002B018C"/>
    <w:rsid w:val="002B2F66"/>
    <w:rsid w:val="002C2291"/>
    <w:rsid w:val="002D4E6C"/>
    <w:rsid w:val="002E14F5"/>
    <w:rsid w:val="002E18C5"/>
    <w:rsid w:val="002F4867"/>
    <w:rsid w:val="00304501"/>
    <w:rsid w:val="00305A6F"/>
    <w:rsid w:val="00313308"/>
    <w:rsid w:val="003332C3"/>
    <w:rsid w:val="0035172A"/>
    <w:rsid w:val="003618DE"/>
    <w:rsid w:val="003C39CD"/>
    <w:rsid w:val="003D4B11"/>
    <w:rsid w:val="003D73E8"/>
    <w:rsid w:val="003F27A1"/>
    <w:rsid w:val="003F7DB8"/>
    <w:rsid w:val="00427550"/>
    <w:rsid w:val="0043488B"/>
    <w:rsid w:val="00444267"/>
    <w:rsid w:val="00450EAE"/>
    <w:rsid w:val="00454575"/>
    <w:rsid w:val="0047317D"/>
    <w:rsid w:val="00476971"/>
    <w:rsid w:val="004A16C8"/>
    <w:rsid w:val="004C4B4D"/>
    <w:rsid w:val="004D597C"/>
    <w:rsid w:val="004E294B"/>
    <w:rsid w:val="004E6AE7"/>
    <w:rsid w:val="004F4BFC"/>
    <w:rsid w:val="004F608D"/>
    <w:rsid w:val="0051212E"/>
    <w:rsid w:val="00544B36"/>
    <w:rsid w:val="00574A3D"/>
    <w:rsid w:val="005827B1"/>
    <w:rsid w:val="0058515A"/>
    <w:rsid w:val="005860F5"/>
    <w:rsid w:val="00591C48"/>
    <w:rsid w:val="00592D94"/>
    <w:rsid w:val="005A682A"/>
    <w:rsid w:val="005B0738"/>
    <w:rsid w:val="005C554C"/>
    <w:rsid w:val="005E0674"/>
    <w:rsid w:val="0061162F"/>
    <w:rsid w:val="0062265F"/>
    <w:rsid w:val="006328ED"/>
    <w:rsid w:val="00640300"/>
    <w:rsid w:val="006610AF"/>
    <w:rsid w:val="00661434"/>
    <w:rsid w:val="00671FF7"/>
    <w:rsid w:val="00672D8B"/>
    <w:rsid w:val="00680101"/>
    <w:rsid w:val="00691280"/>
    <w:rsid w:val="006A3304"/>
    <w:rsid w:val="006C647A"/>
    <w:rsid w:val="006E2CAF"/>
    <w:rsid w:val="00701EC0"/>
    <w:rsid w:val="007069B4"/>
    <w:rsid w:val="00722900"/>
    <w:rsid w:val="00726DFC"/>
    <w:rsid w:val="00736F69"/>
    <w:rsid w:val="00744332"/>
    <w:rsid w:val="007629C7"/>
    <w:rsid w:val="0076595A"/>
    <w:rsid w:val="00770333"/>
    <w:rsid w:val="00776348"/>
    <w:rsid w:val="007852F5"/>
    <w:rsid w:val="007958B2"/>
    <w:rsid w:val="007A08A5"/>
    <w:rsid w:val="007A16DB"/>
    <w:rsid w:val="007B26A1"/>
    <w:rsid w:val="007B5D36"/>
    <w:rsid w:val="007D0189"/>
    <w:rsid w:val="007D2E16"/>
    <w:rsid w:val="007D54EC"/>
    <w:rsid w:val="007F171C"/>
    <w:rsid w:val="007F30DF"/>
    <w:rsid w:val="0080573F"/>
    <w:rsid w:val="0082617C"/>
    <w:rsid w:val="00843510"/>
    <w:rsid w:val="008435B2"/>
    <w:rsid w:val="00851885"/>
    <w:rsid w:val="0086756B"/>
    <w:rsid w:val="00910503"/>
    <w:rsid w:val="00935124"/>
    <w:rsid w:val="0093590B"/>
    <w:rsid w:val="009365CD"/>
    <w:rsid w:val="00946F0C"/>
    <w:rsid w:val="00965C31"/>
    <w:rsid w:val="00974E5E"/>
    <w:rsid w:val="00980C25"/>
    <w:rsid w:val="00994B67"/>
    <w:rsid w:val="009B5115"/>
    <w:rsid w:val="009C0B0F"/>
    <w:rsid w:val="009C4CD5"/>
    <w:rsid w:val="009D6561"/>
    <w:rsid w:val="009E267E"/>
    <w:rsid w:val="00A3640B"/>
    <w:rsid w:val="00A51830"/>
    <w:rsid w:val="00A65247"/>
    <w:rsid w:val="00AA04BD"/>
    <w:rsid w:val="00AA7C75"/>
    <w:rsid w:val="00AE20A2"/>
    <w:rsid w:val="00AF696F"/>
    <w:rsid w:val="00B00A27"/>
    <w:rsid w:val="00B13A2C"/>
    <w:rsid w:val="00B22D6D"/>
    <w:rsid w:val="00B34C6D"/>
    <w:rsid w:val="00B71CC0"/>
    <w:rsid w:val="00B80B16"/>
    <w:rsid w:val="00B96DB5"/>
    <w:rsid w:val="00B9726D"/>
    <w:rsid w:val="00B97433"/>
    <w:rsid w:val="00BD58B6"/>
    <w:rsid w:val="00BD67D2"/>
    <w:rsid w:val="00BF7770"/>
    <w:rsid w:val="00C020A8"/>
    <w:rsid w:val="00C0488D"/>
    <w:rsid w:val="00C27A1B"/>
    <w:rsid w:val="00C46032"/>
    <w:rsid w:val="00C86DE2"/>
    <w:rsid w:val="00C900C6"/>
    <w:rsid w:val="00C908CF"/>
    <w:rsid w:val="00CA2B76"/>
    <w:rsid w:val="00CA62A2"/>
    <w:rsid w:val="00CA6C00"/>
    <w:rsid w:val="00CF7776"/>
    <w:rsid w:val="00D548B7"/>
    <w:rsid w:val="00D7757A"/>
    <w:rsid w:val="00D80551"/>
    <w:rsid w:val="00DA1CF8"/>
    <w:rsid w:val="00DB15EA"/>
    <w:rsid w:val="00DB372C"/>
    <w:rsid w:val="00DB78EF"/>
    <w:rsid w:val="00DC1E6C"/>
    <w:rsid w:val="00DF01FF"/>
    <w:rsid w:val="00DF7F18"/>
    <w:rsid w:val="00E04E74"/>
    <w:rsid w:val="00E05808"/>
    <w:rsid w:val="00E31E9F"/>
    <w:rsid w:val="00E3428E"/>
    <w:rsid w:val="00E40233"/>
    <w:rsid w:val="00E405F8"/>
    <w:rsid w:val="00E530CE"/>
    <w:rsid w:val="00E57541"/>
    <w:rsid w:val="00EB69CF"/>
    <w:rsid w:val="00ED2955"/>
    <w:rsid w:val="00EE47B7"/>
    <w:rsid w:val="00F06C5C"/>
    <w:rsid w:val="00F525F5"/>
    <w:rsid w:val="00F63F67"/>
    <w:rsid w:val="00F70B0C"/>
    <w:rsid w:val="00F721BB"/>
    <w:rsid w:val="00F84889"/>
    <w:rsid w:val="00F868F9"/>
    <w:rsid w:val="00F869F7"/>
    <w:rsid w:val="00F875ED"/>
    <w:rsid w:val="00F9794E"/>
    <w:rsid w:val="00FA2A94"/>
    <w:rsid w:val="00FD05D2"/>
    <w:rsid w:val="00FD48D2"/>
    <w:rsid w:val="00FE379B"/>
    <w:rsid w:val="00FF25A5"/>
    <w:rsid w:val="00FF330A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B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31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17D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71CC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1CC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1CC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1CC0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D6561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B80B16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B80B16"/>
    <w:rPr>
      <w:rFonts w:eastAsiaTheme="minorEastAsia"/>
      <w:lang w:eastAsia="ja-JP"/>
    </w:rPr>
  </w:style>
  <w:style w:type="character" w:styleId="Hyperlink">
    <w:name w:val="Hyperlink"/>
    <w:basedOn w:val="DefaultParagraphFont"/>
    <w:uiPriority w:val="99"/>
    <w:unhideWhenUsed/>
    <w:rsid w:val="00CA62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B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31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17D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71CC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1CC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1CC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1CC0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D6561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B80B16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B80B16"/>
    <w:rPr>
      <w:rFonts w:eastAsiaTheme="minorEastAsia"/>
      <w:lang w:eastAsia="ja-JP"/>
    </w:rPr>
  </w:style>
  <w:style w:type="character" w:styleId="Hyperlink">
    <w:name w:val="Hyperlink"/>
    <w:basedOn w:val="DefaultParagraphFont"/>
    <w:uiPriority w:val="99"/>
    <w:unhideWhenUsed/>
    <w:rsid w:val="00CA62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hyperlink" Target="http://www.youtube.com/watch?v=NcUOKfMn8g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72699-62A4-41F4-B4A3-94E7AAA42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OISE</Company>
  <LinksUpToDate>false</LinksUpToDate>
  <CharactersWithSpaces>4503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 Commons</dc:creator>
  <cp:lastModifiedBy>Shawna</cp:lastModifiedBy>
  <cp:revision>95</cp:revision>
  <dcterms:created xsi:type="dcterms:W3CDTF">2011-12-09T02:03:00Z</dcterms:created>
  <dcterms:modified xsi:type="dcterms:W3CDTF">2011-12-12T21:55:00Z</dcterms:modified>
</cp:coreProperties>
</file>